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1555">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景德镇陶瓷职业技术学院高职单招考试</w:t>
      </w:r>
    </w:p>
    <w:p w14:paraId="7D099EC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成绩复核办法</w:t>
      </w:r>
    </w:p>
    <w:p w14:paraId="354849A9">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rPr>
      </w:pPr>
    </w:p>
    <w:p w14:paraId="26C30C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第一章 总则</w:t>
      </w:r>
    </w:p>
    <w:p w14:paraId="74ACBE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第一条</w:t>
      </w:r>
      <w:r>
        <w:rPr>
          <w:rFonts w:hint="eastAsia" w:ascii="仿宋_GB2312" w:hAnsi="仿宋_GB2312" w:eastAsia="仿宋_GB2312" w:cs="仿宋_GB2312"/>
          <w:sz w:val="32"/>
          <w:szCs w:val="40"/>
        </w:rPr>
        <w:t>​为规范我院高职单招考试（以下简称“单招考试”）成绩复核工作，保障考生合法权益，确保招生考试公平、公正、公开，根据国家及江西省相关招生考试管理规定，结合我院实际情况，特制定本办法。</w:t>
      </w:r>
    </w:p>
    <w:p w14:paraId="3AAD059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第二条​</w:t>
      </w:r>
      <w:r>
        <w:rPr>
          <w:rFonts w:hint="eastAsia" w:ascii="仿宋_GB2312" w:hAnsi="仿宋_GB2312" w:eastAsia="仿宋_GB2312" w:cs="仿宋_GB2312"/>
          <w:sz w:val="32"/>
          <w:szCs w:val="40"/>
        </w:rPr>
        <w:t>本办法适用于报考景德镇陶瓷职业技术学院高职单招的所有考生对本人考试成绩提出复核申请的相关活动。</w:t>
      </w:r>
    </w:p>
    <w:p w14:paraId="57FFF4C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第三条</w:t>
      </w:r>
      <w:r>
        <w:rPr>
          <w:rFonts w:hint="eastAsia" w:ascii="仿宋_GB2312" w:hAnsi="仿宋_GB2312" w:eastAsia="仿宋_GB2312" w:cs="仿宋_GB2312"/>
          <w:sz w:val="32"/>
          <w:szCs w:val="40"/>
        </w:rPr>
        <w:t>​成绩复核工作坚持公平、公正、科学、规范的原则，由</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招生工作领导小组统一领导，招生就业处具体组织实施，纪检监察部门全程监督。</w:t>
      </w:r>
    </w:p>
    <w:p w14:paraId="329B84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p>
    <w:p w14:paraId="53ABED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第二章 复核范围与内容</w:t>
      </w:r>
    </w:p>
    <w:p w14:paraId="04C74EE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第四条</w:t>
      </w:r>
      <w:r>
        <w:rPr>
          <w:rFonts w:hint="eastAsia" w:ascii="仿宋_GB2312" w:hAnsi="仿宋_GB2312" w:eastAsia="仿宋_GB2312" w:cs="仿宋_GB2312"/>
          <w:sz w:val="32"/>
          <w:szCs w:val="40"/>
        </w:rPr>
        <w:t>​成绩复核仅限于核查考生答卷是否存在以下情况：</w:t>
      </w:r>
    </w:p>
    <w:p w14:paraId="1395F8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（一）答卷是否存在漏评；</w:t>
      </w:r>
    </w:p>
    <w:p w14:paraId="78099B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（二）卷面得分（含小题分、大题分、总分）计算、登记是否有误。</w:t>
      </w:r>
    </w:p>
    <w:p w14:paraId="18465FE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第五条​</w:t>
      </w:r>
      <w:r>
        <w:rPr>
          <w:rFonts w:hint="eastAsia" w:ascii="仿宋_GB2312" w:hAnsi="仿宋_GB2312" w:eastAsia="仿宋_GB2312" w:cs="仿宋_GB2312"/>
          <w:sz w:val="32"/>
          <w:szCs w:val="40"/>
        </w:rPr>
        <w:t>超出本条规定事项范围的申请不予受理。评卷宽严幅度等问题不属于复核范围。</w:t>
      </w:r>
    </w:p>
    <w:p w14:paraId="5B8425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p>
    <w:p w14:paraId="10E2AB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第三章 复核申请程序</w:t>
      </w:r>
    </w:p>
    <w:p w14:paraId="6D55CFA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第六条​</w:t>
      </w:r>
      <w:r>
        <w:rPr>
          <w:rFonts w:hint="eastAsia" w:ascii="仿宋_GB2312" w:hAnsi="仿宋_GB2312" w:eastAsia="仿宋_GB2312" w:cs="仿宋_GB2312"/>
          <w:sz w:val="32"/>
          <w:szCs w:val="40"/>
        </w:rPr>
        <w:t>复核申请时限：</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公布单招考试成绩后2个自然日内，逾期不再受理。</w:t>
      </w:r>
    </w:p>
    <w:p w14:paraId="7FEF7A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第七条​</w:t>
      </w:r>
      <w:r>
        <w:rPr>
          <w:rFonts w:hint="eastAsia" w:ascii="仿宋_GB2312" w:hAnsi="仿宋_GB2312" w:eastAsia="仿宋_GB2312" w:cs="仿宋_GB2312"/>
          <w:sz w:val="32"/>
          <w:szCs w:val="40"/>
        </w:rPr>
        <w:t>复核申请方式：</w:t>
      </w:r>
    </w:p>
    <w:p w14:paraId="0C7AF4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（一）考生本人提出申请，原则上不接受代办。</w:t>
      </w:r>
    </w:p>
    <w:p w14:paraId="6A5840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（二）考生须</w:t>
      </w:r>
      <w:r>
        <w:rPr>
          <w:rFonts w:hint="eastAsia" w:ascii="仿宋_GB2312" w:hAnsi="仿宋_GB2312" w:eastAsia="仿宋_GB2312" w:cs="仿宋_GB2312"/>
          <w:sz w:val="32"/>
          <w:szCs w:val="40"/>
          <w:highlight w:val="none"/>
        </w:rPr>
        <w:t>登录景德镇陶瓷职业技术</w:t>
      </w:r>
      <w:r>
        <w:rPr>
          <w:rFonts w:hint="eastAsia" w:ascii="仿宋_GB2312" w:hAnsi="仿宋_GB2312" w:eastAsia="仿宋_GB2312" w:cs="仿宋_GB2312"/>
          <w:sz w:val="32"/>
          <w:szCs w:val="40"/>
          <w:highlight w:val="none"/>
          <w:lang w:val="en-US" w:eastAsia="zh-CN"/>
        </w:rPr>
        <w:t>学院</w:t>
      </w:r>
      <w:r>
        <w:rPr>
          <w:rFonts w:hint="eastAsia" w:ascii="仿宋_GB2312" w:hAnsi="仿宋_GB2312" w:eastAsia="仿宋_GB2312" w:cs="仿宋_GB2312"/>
          <w:sz w:val="32"/>
          <w:szCs w:val="40"/>
          <w:highlight w:val="none"/>
        </w:rPr>
        <w:t>招生信息网</w:t>
      </w:r>
      <w:r>
        <w:rPr>
          <w:rFonts w:hint="eastAsia" w:ascii="仿宋_GB2312" w:hAnsi="仿宋_GB2312" w:eastAsia="仿宋_GB2312" w:cs="仿宋_GB2312"/>
          <w:sz w:val="32"/>
          <w:szCs w:val="40"/>
        </w:rPr>
        <w:t>，下载并如实填写《高职单招考试成绩复核申请表》（附件），连同本人准考证、身份证的电子版（扫描或清晰照片）一并发送至</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指定邮箱（</w:t>
      </w:r>
      <w:r>
        <w:rPr>
          <w:rFonts w:hint="eastAsia" w:ascii="仿宋_GB2312" w:hAnsi="仿宋_GB2312" w:eastAsia="仿宋_GB2312" w:cs="仿宋_GB2312"/>
          <w:sz w:val="32"/>
          <w:szCs w:val="40"/>
          <w:highlight w:val="none"/>
          <w:lang w:val="en-US" w:eastAsia="zh-CN"/>
        </w:rPr>
        <w:t>279406110@qq.com</w:t>
      </w:r>
      <w:r>
        <w:rPr>
          <w:rFonts w:hint="eastAsia" w:ascii="仿宋_GB2312" w:hAnsi="仿宋_GB2312" w:eastAsia="仿宋_GB2312" w:cs="仿宋_GB2312"/>
          <w:sz w:val="32"/>
          <w:szCs w:val="40"/>
        </w:rPr>
        <w:t>），邮件主题</w:t>
      </w:r>
      <w:bookmarkStart w:id="0" w:name="_GoBack"/>
      <w:bookmarkEnd w:id="0"/>
      <w:r>
        <w:rPr>
          <w:rFonts w:hint="eastAsia" w:ascii="仿宋_GB2312" w:hAnsi="仿宋_GB2312" w:eastAsia="仿宋_GB2312" w:cs="仿宋_GB2312"/>
          <w:sz w:val="32"/>
          <w:szCs w:val="40"/>
        </w:rPr>
        <w:t>格式为“考生姓名+身份证号+成绩复核”。</w:t>
      </w:r>
    </w:p>
    <w:p w14:paraId="3CCC71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（三）未按规定格式、时限、要求提交的申请视为无效。</w:t>
      </w:r>
    </w:p>
    <w:p w14:paraId="0B7D8F9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第八条​</w:t>
      </w:r>
      <w:r>
        <w:rPr>
          <w:rFonts w:hint="eastAsia" w:ascii="仿宋_GB2312" w:hAnsi="仿宋_GB2312" w:eastAsia="仿宋_GB2312" w:cs="仿宋_GB2312"/>
          <w:sz w:val="32"/>
          <w:szCs w:val="40"/>
        </w:rPr>
        <w:t>每位考生原则上仅限申请复核一次，限复核本人成绩。</w:t>
      </w:r>
    </w:p>
    <w:p w14:paraId="4C93DF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p>
    <w:p w14:paraId="43FCEFD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第四章 复核工作实施</w:t>
      </w:r>
    </w:p>
    <w:p w14:paraId="4F72C2C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第九条​</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招生处在收到有效申请后，应立即登记备案，报</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招生工作领导小组批准后成立成绩复核工作组。工作组由招生就业处、教务部门、相关学科教师及纪检监察人员组成。</w:t>
      </w:r>
    </w:p>
    <w:p w14:paraId="4B2F0A9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第十条​</w:t>
      </w:r>
      <w:r>
        <w:rPr>
          <w:rFonts w:hint="eastAsia" w:ascii="仿宋_GB2312" w:hAnsi="仿宋_GB2312" w:eastAsia="仿宋_GB2312" w:cs="仿宋_GB2312"/>
          <w:sz w:val="32"/>
          <w:szCs w:val="40"/>
        </w:rPr>
        <w:t>复核工作流程：</w:t>
      </w:r>
    </w:p>
    <w:p w14:paraId="30B221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（一）在纪检监察人员监督下，复核工作组对考生答卷的评卷过程、分数统计进行核查。</w:t>
      </w:r>
    </w:p>
    <w:p w14:paraId="3E91E6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（二）复核工作必须由至少两名工作人员共同完成，并作详细记录。</w:t>
      </w:r>
    </w:p>
    <w:p w14:paraId="16274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（三）复核工作一般在收到申请后3个工作日内完成。</w:t>
      </w:r>
    </w:p>
    <w:p w14:paraId="37F2D53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第十一条​</w:t>
      </w:r>
      <w:r>
        <w:rPr>
          <w:rFonts w:hint="eastAsia" w:ascii="仿宋_GB2312" w:hAnsi="仿宋_GB2312" w:eastAsia="仿宋_GB2312" w:cs="仿宋_GB2312"/>
          <w:sz w:val="32"/>
          <w:szCs w:val="40"/>
        </w:rPr>
        <w:t>复核结论：</w:t>
      </w:r>
    </w:p>
    <w:p w14:paraId="4FC22B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（一）经复核，成绩确无差错，将出具《成绩复核结果通知单》，告知考生复核结果无误。</w:t>
      </w:r>
    </w:p>
    <w:p w14:paraId="2017BB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（二）经复核，成绩确有差错的，包括漏评、计分、登分错误等，复核工作组须提交书面报告，经</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招生工作领导小组审核确认后，予以更正。</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招生处将书面通知考生本人，并同时按照更正后的成绩更新发布。</w:t>
      </w:r>
    </w:p>
    <w:p w14:paraId="2E74F6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（三）成绩更正如影响考生录取资格或结果，</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将按规定程序予以调整并公示。</w:t>
      </w:r>
    </w:p>
    <w:p w14:paraId="246BFB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p>
    <w:p w14:paraId="76B408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第五章 复核结果告知与仲裁</w:t>
      </w:r>
    </w:p>
    <w:p w14:paraId="2D68A3E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第十二条​</w:t>
      </w:r>
      <w:r>
        <w:rPr>
          <w:rFonts w:hint="eastAsia" w:ascii="仿宋_GB2312" w:hAnsi="仿宋_GB2312" w:eastAsia="仿宋_GB2312" w:cs="仿宋_GB2312"/>
          <w:sz w:val="32"/>
          <w:szCs w:val="40"/>
        </w:rPr>
        <w:t>复核结果将通过电子邮件或短信等方式通知考生本人。考生有义务确保申请时提供的联系方式准确有效，因联系方式错误导致无法通知的，责任由考生自负。</w:t>
      </w:r>
    </w:p>
    <w:p w14:paraId="13CB7E3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第十三条​</w:t>
      </w:r>
      <w:r>
        <w:rPr>
          <w:rFonts w:hint="eastAsia" w:ascii="仿宋_GB2312" w:hAnsi="仿宋_GB2312" w:eastAsia="仿宋_GB2312" w:cs="仿宋_GB2312"/>
          <w:sz w:val="32"/>
          <w:szCs w:val="40"/>
        </w:rPr>
        <w:t>考生对复核结果仍有异议的，可在收到复核结果通知后2个工作日内，向</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招生工作领导小组提交书面仲裁申请，并附相关理由。招生工作领导小组将组织专家组进行最终裁定，裁定结果为最终结论。</w:t>
      </w:r>
    </w:p>
    <w:p w14:paraId="4F3431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p>
    <w:p w14:paraId="1E568C4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第六章 纪律与监督</w:t>
      </w:r>
    </w:p>
    <w:p w14:paraId="1505CBF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第十四条​</w:t>
      </w:r>
      <w:r>
        <w:rPr>
          <w:rFonts w:hint="eastAsia" w:ascii="仿宋_GB2312" w:hAnsi="仿宋_GB2312" w:eastAsia="仿宋_GB2312" w:cs="仿宋_GB2312"/>
          <w:sz w:val="32"/>
          <w:szCs w:val="40"/>
        </w:rPr>
        <w:t>参与成绩复核的所有工作人员必须严格遵守招生工作纪律，认真履行岗位职责，对复核过程中发现的任何问题必须如实记录、报告，并严格遵守保密规定。严禁擅自对评卷标准进行宽严评判。</w:t>
      </w:r>
    </w:p>
    <w:p w14:paraId="31DAC60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第十五条​</w:t>
      </w:r>
      <w:r>
        <w:rPr>
          <w:rFonts w:hint="eastAsia" w:ascii="仿宋_GB2312" w:hAnsi="仿宋_GB2312" w:eastAsia="仿宋_GB2312" w:cs="仿宋_GB2312"/>
          <w:sz w:val="32"/>
          <w:szCs w:val="40"/>
        </w:rPr>
        <w:t>成绩复核全过程在</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纪检监察部门的监督下进行。对在复核工作中玩忽职守、徇私舞弊、失密泄密的工作人员，将依照国家法律法规和</w:t>
      </w:r>
      <w:r>
        <w:rPr>
          <w:rFonts w:hint="eastAsia" w:ascii="仿宋_GB2312" w:hAnsi="仿宋_GB2312" w:eastAsia="仿宋_GB2312" w:cs="仿宋_GB2312"/>
          <w:sz w:val="32"/>
          <w:szCs w:val="40"/>
          <w:lang w:val="en-US" w:eastAsia="zh-CN"/>
        </w:rPr>
        <w:t>学校</w:t>
      </w:r>
      <w:r>
        <w:rPr>
          <w:rFonts w:hint="eastAsia" w:ascii="仿宋_GB2312" w:hAnsi="仿宋_GB2312" w:eastAsia="仿宋_GB2312" w:cs="仿宋_GB2312"/>
          <w:sz w:val="32"/>
          <w:szCs w:val="40"/>
        </w:rPr>
        <w:t>相关规定严肃处理。</w:t>
      </w:r>
    </w:p>
    <w:p w14:paraId="079099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第十六条​</w:t>
      </w:r>
      <w:r>
        <w:rPr>
          <w:rFonts w:hint="eastAsia" w:ascii="仿宋_GB2312" w:hAnsi="仿宋_GB2312" w:eastAsia="仿宋_GB2312" w:cs="仿宋_GB2312"/>
          <w:sz w:val="32"/>
          <w:szCs w:val="40"/>
        </w:rPr>
        <w:t>考生应诚信申请，不得伪造材料或利用复核程序干扰正常招生秩序。对查实的恶意申请、扰乱工作秩序等行为，学</w:t>
      </w:r>
      <w:r>
        <w:rPr>
          <w:rFonts w:hint="eastAsia" w:ascii="仿宋_GB2312" w:hAnsi="仿宋_GB2312" w:eastAsia="仿宋_GB2312" w:cs="仿宋_GB2312"/>
          <w:sz w:val="32"/>
          <w:szCs w:val="40"/>
          <w:lang w:val="en-US" w:eastAsia="zh-CN"/>
        </w:rPr>
        <w:t>校</w:t>
      </w:r>
      <w:r>
        <w:rPr>
          <w:rFonts w:hint="eastAsia" w:ascii="仿宋_GB2312" w:hAnsi="仿宋_GB2312" w:eastAsia="仿宋_GB2312" w:cs="仿宋_GB2312"/>
          <w:sz w:val="32"/>
          <w:szCs w:val="40"/>
        </w:rPr>
        <w:t>有权取消其相关资格，并视情节通报其所在单位或上级主管部门。</w:t>
      </w:r>
    </w:p>
    <w:p w14:paraId="14A6FB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rPr>
      </w:pPr>
    </w:p>
    <w:p w14:paraId="2965FB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第七章 附则</w:t>
      </w:r>
    </w:p>
    <w:p w14:paraId="77678BF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第十七条​</w:t>
      </w:r>
      <w:r>
        <w:rPr>
          <w:rFonts w:hint="eastAsia" w:ascii="仿宋_GB2312" w:hAnsi="仿宋_GB2312" w:eastAsia="仿宋_GB2312" w:cs="仿宋_GB2312"/>
          <w:sz w:val="32"/>
          <w:szCs w:val="40"/>
        </w:rPr>
        <w:t>本办法由景德镇陶瓷职业技术学院招生处负责解释。</w:t>
      </w:r>
    </w:p>
    <w:p w14:paraId="7957D5F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第十八条​</w:t>
      </w:r>
      <w:r>
        <w:rPr>
          <w:rFonts w:hint="eastAsia" w:ascii="仿宋_GB2312" w:hAnsi="仿宋_GB2312" w:eastAsia="仿宋_GB2312" w:cs="仿宋_GB2312"/>
          <w:sz w:val="32"/>
          <w:szCs w:val="40"/>
        </w:rPr>
        <w:t>本办法自发布之日起施行，原相关规定与本办法不一致的，以本办法为准。</w:t>
      </w:r>
    </w:p>
    <w:p w14:paraId="0A08E9B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40"/>
        </w:rPr>
      </w:pPr>
    </w:p>
    <w:p w14:paraId="08048E5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附件：《景德镇陶瓷职业技术学院高职单招考试成绩复核申请表》</w:t>
      </w:r>
    </w:p>
    <w:p w14:paraId="477207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p>
    <w:p w14:paraId="72CBC4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p>
    <w:p w14:paraId="34C59F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景德镇陶瓷职业技术学院</w:t>
      </w:r>
    </w:p>
    <w:p w14:paraId="68EC8C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2026年3月27日</w:t>
      </w:r>
    </w:p>
    <w:p w14:paraId="6050EC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40"/>
        </w:rPr>
      </w:pPr>
    </w:p>
    <w:p w14:paraId="3D3E57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40"/>
        </w:rPr>
      </w:pPr>
    </w:p>
    <w:p w14:paraId="1FEACF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40"/>
        </w:rPr>
      </w:pPr>
    </w:p>
    <w:p w14:paraId="4C9BFE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景德镇陶瓷职业技术学院高职单招考试</w:t>
      </w:r>
    </w:p>
    <w:p w14:paraId="16569B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成绩复核申请表</w:t>
      </w:r>
    </w:p>
    <w:p w14:paraId="27DB169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一、申请人基本信息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027"/>
        <w:gridCol w:w="1120"/>
        <w:gridCol w:w="1573"/>
        <w:gridCol w:w="3107"/>
      </w:tblGrid>
      <w:tr w14:paraId="6CD632CA">
        <w:trPr>
          <w:trHeight w:val="850" w:hRule="exact"/>
        </w:trPr>
        <w:tc>
          <w:tcPr>
            <w:tcW w:w="1695" w:type="dxa"/>
            <w:vAlign w:val="center"/>
          </w:tcPr>
          <w:p w14:paraId="219E53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考生姓名</w:t>
            </w:r>
          </w:p>
        </w:tc>
        <w:tc>
          <w:tcPr>
            <w:tcW w:w="2147" w:type="dxa"/>
            <w:gridSpan w:val="2"/>
          </w:tcPr>
          <w:p w14:paraId="0773DD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c>
          <w:tcPr>
            <w:tcW w:w="1573" w:type="dxa"/>
            <w:vAlign w:val="center"/>
          </w:tcPr>
          <w:p w14:paraId="024C33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身份证号</w:t>
            </w:r>
          </w:p>
        </w:tc>
        <w:tc>
          <w:tcPr>
            <w:tcW w:w="3107" w:type="dxa"/>
          </w:tcPr>
          <w:p w14:paraId="59F5A0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r>
      <w:tr w14:paraId="5F0D291A">
        <w:trPr>
          <w:trHeight w:val="850" w:hRule="exact"/>
        </w:trPr>
        <w:tc>
          <w:tcPr>
            <w:tcW w:w="1695" w:type="dxa"/>
            <w:vAlign w:val="center"/>
          </w:tcPr>
          <w:p w14:paraId="6C1A8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准考证号</w:t>
            </w:r>
          </w:p>
        </w:tc>
        <w:tc>
          <w:tcPr>
            <w:tcW w:w="2147" w:type="dxa"/>
            <w:gridSpan w:val="2"/>
          </w:tcPr>
          <w:p w14:paraId="29AF8C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c>
          <w:tcPr>
            <w:tcW w:w="1573" w:type="dxa"/>
            <w:vAlign w:val="center"/>
          </w:tcPr>
          <w:p w14:paraId="18341C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考生号</w:t>
            </w:r>
          </w:p>
        </w:tc>
        <w:tc>
          <w:tcPr>
            <w:tcW w:w="3107" w:type="dxa"/>
          </w:tcPr>
          <w:p w14:paraId="230D9E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r>
      <w:tr w14:paraId="1F97F113">
        <w:trPr>
          <w:trHeight w:val="850" w:hRule="exact"/>
        </w:trPr>
        <w:tc>
          <w:tcPr>
            <w:tcW w:w="1695" w:type="dxa"/>
            <w:vAlign w:val="center"/>
          </w:tcPr>
          <w:p w14:paraId="46E318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联系电话</w:t>
            </w:r>
          </w:p>
        </w:tc>
        <w:tc>
          <w:tcPr>
            <w:tcW w:w="2147" w:type="dxa"/>
            <w:gridSpan w:val="2"/>
          </w:tcPr>
          <w:p w14:paraId="0EDE1A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c>
          <w:tcPr>
            <w:tcW w:w="1573" w:type="dxa"/>
            <w:vAlign w:val="center"/>
          </w:tcPr>
          <w:p w14:paraId="1639F3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电子邮箱</w:t>
            </w:r>
          </w:p>
        </w:tc>
        <w:tc>
          <w:tcPr>
            <w:tcW w:w="3107" w:type="dxa"/>
          </w:tcPr>
          <w:p w14:paraId="2C12C4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r>
      <w:tr w14:paraId="03C43581">
        <w:trPr>
          <w:trHeight w:val="850" w:hRule="exact"/>
        </w:trPr>
        <w:tc>
          <w:tcPr>
            <w:tcW w:w="2722" w:type="dxa"/>
            <w:gridSpan w:val="2"/>
            <w:vAlign w:val="center"/>
          </w:tcPr>
          <w:p w14:paraId="1D560E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申请复核科目1名称</w:t>
            </w:r>
          </w:p>
        </w:tc>
        <w:tc>
          <w:tcPr>
            <w:tcW w:w="5800" w:type="dxa"/>
            <w:gridSpan w:val="3"/>
            <w:vAlign w:val="center"/>
          </w:tcPr>
          <w:p w14:paraId="4BF392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r>
      <w:tr w14:paraId="6EAFF4D8">
        <w:trPr>
          <w:trHeight w:val="850" w:hRule="exact"/>
        </w:trPr>
        <w:tc>
          <w:tcPr>
            <w:tcW w:w="1695" w:type="dxa"/>
            <w:vAlign w:val="center"/>
          </w:tcPr>
          <w:p w14:paraId="28E478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本人预估分数</w:t>
            </w:r>
          </w:p>
        </w:tc>
        <w:tc>
          <w:tcPr>
            <w:tcW w:w="2147" w:type="dxa"/>
            <w:gridSpan w:val="2"/>
          </w:tcPr>
          <w:p w14:paraId="220120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c>
          <w:tcPr>
            <w:tcW w:w="1573" w:type="dxa"/>
            <w:vAlign w:val="center"/>
          </w:tcPr>
          <w:p w14:paraId="4F4AF0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学校公布分数</w:t>
            </w:r>
          </w:p>
        </w:tc>
        <w:tc>
          <w:tcPr>
            <w:tcW w:w="3107" w:type="dxa"/>
          </w:tcPr>
          <w:p w14:paraId="7F867A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r>
      <w:tr w14:paraId="18635FD4">
        <w:trPr>
          <w:trHeight w:val="850" w:hRule="exact"/>
        </w:trPr>
        <w:tc>
          <w:tcPr>
            <w:tcW w:w="2722" w:type="dxa"/>
            <w:gridSpan w:val="2"/>
            <w:vAlign w:val="center"/>
          </w:tcPr>
          <w:p w14:paraId="1921A5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申请复核科目2名称</w:t>
            </w:r>
          </w:p>
        </w:tc>
        <w:tc>
          <w:tcPr>
            <w:tcW w:w="5800" w:type="dxa"/>
            <w:gridSpan w:val="3"/>
            <w:vAlign w:val="center"/>
          </w:tcPr>
          <w:p w14:paraId="31D466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r>
      <w:tr w14:paraId="7714EA0D">
        <w:trPr>
          <w:trHeight w:val="850" w:hRule="exact"/>
        </w:trPr>
        <w:tc>
          <w:tcPr>
            <w:tcW w:w="1695" w:type="dxa"/>
            <w:vAlign w:val="center"/>
          </w:tcPr>
          <w:p w14:paraId="20F97A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本人预估分数</w:t>
            </w:r>
          </w:p>
        </w:tc>
        <w:tc>
          <w:tcPr>
            <w:tcW w:w="2147" w:type="dxa"/>
            <w:gridSpan w:val="2"/>
          </w:tcPr>
          <w:p w14:paraId="6EEF95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c>
          <w:tcPr>
            <w:tcW w:w="1573" w:type="dxa"/>
            <w:vAlign w:val="center"/>
          </w:tcPr>
          <w:p w14:paraId="75A23E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学校公布分数</w:t>
            </w:r>
          </w:p>
        </w:tc>
        <w:tc>
          <w:tcPr>
            <w:tcW w:w="3107" w:type="dxa"/>
          </w:tcPr>
          <w:p w14:paraId="0EE12C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rPr>
            </w:pPr>
          </w:p>
        </w:tc>
      </w:tr>
      <w:tr w14:paraId="4F3FA729">
        <w:trPr>
          <w:trHeight w:val="2529" w:hRule="atLeast"/>
        </w:trPr>
        <w:tc>
          <w:tcPr>
            <w:tcW w:w="1695" w:type="dxa"/>
            <w:vAlign w:val="center"/>
          </w:tcPr>
          <w:p w14:paraId="3CB850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申请复核理由与说明</w:t>
            </w:r>
          </w:p>
        </w:tc>
        <w:tc>
          <w:tcPr>
            <w:tcW w:w="6827" w:type="dxa"/>
            <w:gridSpan w:val="4"/>
          </w:tcPr>
          <w:p w14:paraId="7F066A6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黑体" w:hAnsi="黑体" w:eastAsia="黑体" w:cs="黑体"/>
                <w:sz w:val="22"/>
                <w:szCs w:val="28"/>
                <w:vertAlign w:val="baseline"/>
              </w:rPr>
            </w:pPr>
            <w:r>
              <w:rPr>
                <w:rFonts w:hint="eastAsia" w:ascii="仿宋_GB2312" w:hAnsi="仿宋_GB2312" w:eastAsia="仿宋_GB2312" w:cs="仿宋_GB2312"/>
                <w:sz w:val="22"/>
                <w:szCs w:val="28"/>
                <w:vertAlign w:val="baseline"/>
                <w:lang w:val="en-US" w:eastAsia="zh-CN"/>
              </w:rPr>
              <w:t>请简要陈述理由，可另附页</w:t>
            </w:r>
          </w:p>
        </w:tc>
      </w:tr>
      <w:tr w14:paraId="41B4F6F8">
        <w:tc>
          <w:tcPr>
            <w:tcW w:w="8522" w:type="dxa"/>
            <w:gridSpan w:val="5"/>
          </w:tcPr>
          <w:p w14:paraId="439861D0">
            <w:pPr>
              <w:keepNext w:val="0"/>
              <w:keepLines w:val="0"/>
              <w:widowControl/>
              <w:suppressLineNumbers w:val="0"/>
              <w:jc w:val="left"/>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本人郑重承诺：</w:t>
            </w:r>
            <w:r>
              <w:rPr>
                <w:rFonts w:hint="eastAsia" w:ascii="黑体" w:hAnsi="黑体" w:eastAsia="黑体" w:cs="黑体"/>
                <w:kern w:val="0"/>
                <w:sz w:val="22"/>
                <w:szCs w:val="22"/>
                <w:lang w:val="en-US" w:eastAsia="zh-CN" w:bidi="ar"/>
              </w:rPr>
              <w:br w:type="textWrapping"/>
            </w:r>
            <w:r>
              <w:rPr>
                <w:rFonts w:hint="eastAsia" w:ascii="黑体" w:hAnsi="黑体" w:eastAsia="黑体" w:cs="黑体"/>
                <w:kern w:val="0"/>
                <w:sz w:val="22"/>
                <w:szCs w:val="22"/>
                <w:lang w:val="en-US" w:eastAsia="zh-CN" w:bidi="ar"/>
              </w:rPr>
              <w:t>1.以上所填信息及所附材料均真实、准确、完整，如有不实，愿承担一切责任。</w:t>
            </w:r>
            <w:r>
              <w:rPr>
                <w:rFonts w:hint="eastAsia" w:ascii="黑体" w:hAnsi="黑体" w:eastAsia="黑体" w:cs="黑体"/>
                <w:kern w:val="0"/>
                <w:sz w:val="22"/>
                <w:szCs w:val="22"/>
                <w:lang w:val="en-US" w:eastAsia="zh-CN" w:bidi="ar"/>
              </w:rPr>
              <w:br w:type="textWrapping"/>
            </w:r>
            <w:r>
              <w:rPr>
                <w:rFonts w:hint="eastAsia" w:ascii="黑体" w:hAnsi="黑体" w:eastAsia="黑体" w:cs="黑体"/>
                <w:kern w:val="0"/>
                <w:sz w:val="22"/>
                <w:szCs w:val="22"/>
                <w:lang w:val="en-US" w:eastAsia="zh-CN" w:bidi="ar"/>
              </w:rPr>
              <w:t>2.本人已知晓《景德镇陶瓷职业技术学院高职单招考试成绩复核管理办法》相关规定，确认复核范围仅限于答卷是否存在漏评、分数计算、登记是否有误等，不包括对评分标准宽严的异议。</w:t>
            </w:r>
            <w:r>
              <w:rPr>
                <w:rFonts w:hint="eastAsia" w:ascii="黑体" w:hAnsi="黑体" w:eastAsia="黑体" w:cs="黑体"/>
                <w:kern w:val="0"/>
                <w:sz w:val="22"/>
                <w:szCs w:val="22"/>
                <w:lang w:val="en-US" w:eastAsia="zh-CN" w:bidi="ar"/>
              </w:rPr>
              <w:br w:type="textWrapping"/>
            </w:r>
            <w:r>
              <w:rPr>
                <w:rFonts w:hint="eastAsia" w:ascii="黑体" w:hAnsi="黑体" w:eastAsia="黑体" w:cs="黑体"/>
                <w:kern w:val="0"/>
                <w:sz w:val="22"/>
                <w:szCs w:val="22"/>
                <w:lang w:val="en-US" w:eastAsia="zh-CN" w:bidi="ar"/>
              </w:rPr>
              <w:t>3.本人同意并接受学院复核工作的最终结果。</w:t>
            </w:r>
          </w:p>
          <w:p w14:paraId="35F636C5">
            <w:pPr>
              <w:keepNext w:val="0"/>
              <w:keepLines w:val="0"/>
              <w:widowControl/>
              <w:suppressLineNumbers w:val="0"/>
              <w:jc w:val="left"/>
              <w:rPr>
                <w:rFonts w:hint="eastAsia" w:ascii="黑体" w:hAnsi="黑体" w:eastAsia="黑体" w:cs="黑体"/>
                <w:kern w:val="0"/>
                <w:sz w:val="22"/>
                <w:szCs w:val="22"/>
                <w:lang w:val="en-US" w:eastAsia="zh-CN" w:bidi="ar"/>
              </w:rPr>
            </w:pPr>
          </w:p>
          <w:p w14:paraId="5129AA63">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申请人签名：</w:t>
            </w:r>
          </w:p>
          <w:p w14:paraId="1A8BAB0F">
            <w:pPr>
              <w:keepNext w:val="0"/>
              <w:keepLines w:val="0"/>
              <w:widowControl/>
              <w:suppressLineNumbers w:val="0"/>
              <w:jc w:val="center"/>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 xml:space="preserve">                                      申请日期：   年  月  日</w:t>
            </w:r>
          </w:p>
        </w:tc>
      </w:tr>
    </w:tbl>
    <w:p w14:paraId="2051D94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8"/>
          <w:szCs w:val="36"/>
        </w:rPr>
      </w:pPr>
    </w:p>
    <w:p w14:paraId="532D850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二、学院复核处理记录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E21A38C">
        <w:trPr>
          <w:trHeight w:val="850" w:hRule="exact"/>
        </w:trPr>
        <w:tc>
          <w:tcPr>
            <w:tcW w:w="2130" w:type="dxa"/>
            <w:vAlign w:val="center"/>
          </w:tcPr>
          <w:p w14:paraId="6A0E59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接收申请时间</w:t>
            </w:r>
          </w:p>
        </w:tc>
        <w:tc>
          <w:tcPr>
            <w:tcW w:w="2130" w:type="dxa"/>
            <w:vAlign w:val="center"/>
          </w:tcPr>
          <w:p w14:paraId="7248A7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p>
        </w:tc>
        <w:tc>
          <w:tcPr>
            <w:tcW w:w="2131" w:type="dxa"/>
            <w:vAlign w:val="center"/>
          </w:tcPr>
          <w:p w14:paraId="28336B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接收人</w:t>
            </w:r>
          </w:p>
        </w:tc>
        <w:tc>
          <w:tcPr>
            <w:tcW w:w="2131" w:type="dxa"/>
            <w:vAlign w:val="center"/>
          </w:tcPr>
          <w:p w14:paraId="6C829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p>
        </w:tc>
      </w:tr>
      <w:tr w14:paraId="29AC0E79">
        <w:trPr>
          <w:trHeight w:val="850" w:hRule="atLeast"/>
        </w:trPr>
        <w:tc>
          <w:tcPr>
            <w:tcW w:w="2130" w:type="dxa"/>
            <w:vAlign w:val="center"/>
          </w:tcPr>
          <w:p w14:paraId="4184C1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复核工作组成员</w:t>
            </w:r>
          </w:p>
        </w:tc>
        <w:tc>
          <w:tcPr>
            <w:tcW w:w="6392" w:type="dxa"/>
            <w:gridSpan w:val="3"/>
          </w:tcPr>
          <w:p w14:paraId="7086ED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p>
        </w:tc>
      </w:tr>
      <w:tr w14:paraId="31EC97E7">
        <w:trPr>
          <w:trHeight w:val="1995" w:hRule="atLeast"/>
        </w:trPr>
        <w:tc>
          <w:tcPr>
            <w:tcW w:w="2130" w:type="dxa"/>
            <w:vAlign w:val="center"/>
          </w:tcPr>
          <w:p w14:paraId="3B0448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复核过程记录</w:t>
            </w:r>
          </w:p>
        </w:tc>
        <w:tc>
          <w:tcPr>
            <w:tcW w:w="6392" w:type="dxa"/>
            <w:gridSpan w:val="3"/>
          </w:tcPr>
          <w:p w14:paraId="6585B7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2"/>
                <w:szCs w:val="28"/>
                <w:vertAlign w:val="baseline"/>
                <w:lang w:val="en-US" w:eastAsia="zh-CN"/>
              </w:rPr>
            </w:pPr>
          </w:p>
        </w:tc>
      </w:tr>
      <w:tr w14:paraId="2FFB9865">
        <w:tc>
          <w:tcPr>
            <w:tcW w:w="2130" w:type="dxa"/>
            <w:vAlign w:val="center"/>
          </w:tcPr>
          <w:p w14:paraId="690D37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复核结论</w:t>
            </w:r>
          </w:p>
        </w:tc>
        <w:tc>
          <w:tcPr>
            <w:tcW w:w="6392" w:type="dxa"/>
            <w:gridSpan w:val="3"/>
          </w:tcPr>
          <w:p w14:paraId="18911DB1">
            <w:pPr>
              <w:keepNext w:val="0"/>
              <w:keepLines w:val="0"/>
              <w:widowControl/>
              <w:suppressLineNumbers w:val="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 成绩无误。</w:t>
            </w:r>
            <w:r>
              <w:rPr>
                <w:rFonts w:hint="eastAsia" w:ascii="仿宋_GB2312" w:hAnsi="仿宋_GB2312" w:eastAsia="仿宋_GB2312" w:cs="仿宋_GB2312"/>
                <w:b w:val="0"/>
                <w:bCs w:val="0"/>
                <w:kern w:val="0"/>
                <w:sz w:val="24"/>
                <w:szCs w:val="24"/>
                <w:lang w:val="en-US" w:eastAsia="zh-CN" w:bidi="ar"/>
              </w:rPr>
              <w:br w:type="textWrapping"/>
            </w:r>
            <w:r>
              <w:rPr>
                <w:rFonts w:hint="eastAsia" w:ascii="仿宋_GB2312" w:hAnsi="仿宋_GB2312" w:eastAsia="仿宋_GB2312" w:cs="仿宋_GB2312"/>
                <w:b w:val="0"/>
                <w:bCs w:val="0"/>
                <w:kern w:val="0"/>
                <w:sz w:val="24"/>
                <w:szCs w:val="24"/>
                <w:lang w:val="en-US" w:eastAsia="zh-CN" w:bidi="ar"/>
              </w:rPr>
              <w:t>□ 成绩有误，已更正。</w:t>
            </w:r>
          </w:p>
          <w:p w14:paraId="190039BF">
            <w:pPr>
              <w:keepNext w:val="0"/>
              <w:keepLines w:val="0"/>
              <w:widowControl/>
              <w:suppressLineNumbers w:val="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更正情况说明：</w:t>
            </w:r>
            <w:r>
              <w:rPr>
                <w:rFonts w:hint="eastAsia" w:ascii="仿宋_GB2312" w:hAnsi="仿宋_GB2312" w:eastAsia="仿宋_GB2312" w:cs="仿宋_GB2312"/>
                <w:b w:val="0"/>
                <w:bCs w:val="0"/>
                <w:kern w:val="0"/>
                <w:sz w:val="24"/>
                <w:szCs w:val="24"/>
                <w:lang w:val="en-US" w:eastAsia="zh-CN" w:bidi="ar"/>
              </w:rPr>
              <w:br w:type="textWrapping"/>
            </w:r>
            <w:r>
              <w:rPr>
                <w:rFonts w:hint="eastAsia" w:ascii="仿宋_GB2312" w:hAnsi="仿宋_GB2312" w:eastAsia="仿宋_GB2312" w:cs="仿宋_GB2312"/>
                <w:b w:val="0"/>
                <w:bCs w:val="0"/>
                <w:kern w:val="0"/>
                <w:sz w:val="24"/>
                <w:szCs w:val="24"/>
                <w:lang w:val="en-US" w:eastAsia="zh-CN" w:bidi="ar"/>
              </w:rPr>
              <w:t>原总分</w:t>
            </w:r>
            <w:r>
              <w:rPr>
                <w:rStyle w:val="5"/>
                <w:rFonts w:hint="eastAsia" w:ascii="仿宋_GB2312" w:hAnsi="仿宋_GB2312" w:eastAsia="仿宋_GB2312" w:cs="仿宋_GB2312"/>
                <w:b w:val="0"/>
                <w:bCs w:val="0"/>
                <w:kern w:val="0"/>
                <w:sz w:val="24"/>
                <w:szCs w:val="24"/>
                <w:u w:val="single"/>
                <w:lang w:val="en-US" w:eastAsia="zh-CN" w:bidi="ar"/>
              </w:rPr>
              <w:t xml:space="preserve">      </w:t>
            </w:r>
            <w:r>
              <w:rPr>
                <w:rStyle w:val="5"/>
                <w:rFonts w:hint="eastAsia" w:ascii="仿宋_GB2312" w:hAnsi="仿宋_GB2312" w:eastAsia="仿宋_GB2312" w:cs="仿宋_GB2312"/>
                <w:b w:val="0"/>
                <w:bCs w:val="0"/>
                <w:kern w:val="0"/>
                <w:sz w:val="24"/>
                <w:szCs w:val="24"/>
                <w:lang w:val="en-US" w:eastAsia="zh-CN" w:bidi="ar"/>
              </w:rPr>
              <w:t>，更正后总分</w:t>
            </w:r>
            <w:r>
              <w:rPr>
                <w:rStyle w:val="5"/>
                <w:rFonts w:hint="eastAsia" w:ascii="仿宋_GB2312" w:hAnsi="仿宋_GB2312" w:eastAsia="仿宋_GB2312" w:cs="仿宋_GB2312"/>
                <w:b w:val="0"/>
                <w:bCs w:val="0"/>
                <w:kern w:val="0"/>
                <w:sz w:val="24"/>
                <w:szCs w:val="24"/>
                <w:u w:val="single"/>
                <w:lang w:val="en-US" w:eastAsia="zh-CN" w:bidi="ar"/>
              </w:rPr>
              <w:t xml:space="preserve">      </w:t>
            </w:r>
            <w:r>
              <w:rPr>
                <w:rFonts w:hint="eastAsia" w:ascii="仿宋_GB2312" w:hAnsi="仿宋_GB2312" w:eastAsia="仿宋_GB2312" w:cs="仿宋_GB2312"/>
                <w:b w:val="0"/>
                <w:bCs w:val="0"/>
                <w:kern w:val="0"/>
                <w:sz w:val="24"/>
                <w:szCs w:val="24"/>
                <w:lang w:val="en-US" w:eastAsia="zh-CN" w:bidi="ar"/>
              </w:rPr>
              <w:t>。</w:t>
            </w:r>
          </w:p>
          <w:p w14:paraId="5AACFD65">
            <w:pPr>
              <w:keepNext w:val="0"/>
              <w:keepLines w:val="0"/>
              <w:widowControl/>
              <w:suppressLineNumbers w:val="0"/>
              <w:jc w:val="left"/>
              <w:rPr>
                <w:rFonts w:hint="eastAsia" w:ascii="黑体" w:hAnsi="黑体" w:eastAsia="黑体" w:cs="黑体"/>
                <w:sz w:val="32"/>
                <w:szCs w:val="40"/>
                <w:vertAlign w:val="baseline"/>
                <w:lang w:val="en-US" w:eastAsia="zh-CN"/>
              </w:rPr>
            </w:pPr>
            <w:r>
              <w:rPr>
                <w:rFonts w:hint="eastAsia" w:ascii="仿宋_GB2312" w:hAnsi="仿宋_GB2312" w:eastAsia="仿宋_GB2312" w:cs="仿宋_GB2312"/>
                <w:b w:val="0"/>
                <w:bCs w:val="0"/>
                <w:kern w:val="0"/>
                <w:sz w:val="24"/>
                <w:szCs w:val="24"/>
                <w:lang w:val="en-US" w:eastAsia="zh-CN" w:bidi="ar"/>
              </w:rPr>
              <w:t>科目分数更正明细：</w:t>
            </w:r>
            <w:r>
              <w:rPr>
                <w:rFonts w:hint="eastAsia" w:ascii="仿宋_GB2312" w:hAnsi="仿宋_GB2312" w:eastAsia="仿宋_GB2312" w:cs="仿宋_GB2312"/>
                <w:b w:val="0"/>
                <w:bCs w:val="0"/>
                <w:kern w:val="0"/>
                <w:sz w:val="24"/>
                <w:szCs w:val="24"/>
                <w:lang w:val="en-US" w:eastAsia="zh-CN" w:bidi="ar"/>
              </w:rPr>
              <w:br w:type="textWrapping"/>
            </w:r>
            <w:r>
              <w:rPr>
                <w:rFonts w:hint="eastAsia" w:ascii="仿宋_GB2312" w:hAnsi="仿宋_GB2312" w:eastAsia="仿宋_GB2312" w:cs="仿宋_GB2312"/>
                <w:b w:val="0"/>
                <w:bCs w:val="0"/>
                <w:kern w:val="0"/>
                <w:sz w:val="24"/>
                <w:szCs w:val="24"/>
                <w:lang w:val="en-US" w:eastAsia="zh-CN" w:bidi="ar"/>
              </w:rPr>
              <w:t>科目1：</w:t>
            </w:r>
            <w:r>
              <w:rPr>
                <w:rStyle w:val="5"/>
                <w:rFonts w:hint="eastAsia" w:ascii="仿宋_GB2312" w:hAnsi="仿宋_GB2312" w:eastAsia="仿宋_GB2312" w:cs="仿宋_GB2312"/>
                <w:b w:val="0"/>
                <w:bCs w:val="0"/>
                <w:kern w:val="0"/>
                <w:sz w:val="24"/>
                <w:szCs w:val="24"/>
                <w:lang w:val="en-US" w:eastAsia="zh-CN" w:bidi="ar"/>
              </w:rPr>
              <w:t>原得分</w:t>
            </w:r>
            <w:r>
              <w:rPr>
                <w:rStyle w:val="5"/>
                <w:rFonts w:hint="eastAsia" w:ascii="仿宋_GB2312" w:hAnsi="仿宋_GB2312" w:eastAsia="仿宋_GB2312" w:cs="仿宋_GB2312"/>
                <w:b w:val="0"/>
                <w:bCs w:val="0"/>
                <w:kern w:val="0"/>
                <w:sz w:val="24"/>
                <w:szCs w:val="24"/>
                <w:u w:val="single"/>
                <w:lang w:val="en-US" w:eastAsia="zh-CN" w:bidi="ar"/>
              </w:rPr>
              <w:t xml:space="preserve">      </w:t>
            </w:r>
            <w:r>
              <w:rPr>
                <w:rStyle w:val="5"/>
                <w:rFonts w:hint="eastAsia" w:ascii="仿宋_GB2312" w:hAnsi="仿宋_GB2312" w:eastAsia="仿宋_GB2312" w:cs="仿宋_GB2312"/>
                <w:b w:val="0"/>
                <w:bCs w:val="0"/>
                <w:kern w:val="0"/>
                <w:sz w:val="24"/>
                <w:szCs w:val="24"/>
                <w:lang w:val="en-US" w:eastAsia="zh-CN" w:bidi="ar"/>
              </w:rPr>
              <w:t>，更正后得分</w:t>
            </w:r>
            <w:r>
              <w:rPr>
                <w:rStyle w:val="5"/>
                <w:rFonts w:hint="eastAsia" w:ascii="仿宋_GB2312" w:hAnsi="仿宋_GB2312" w:eastAsia="仿宋_GB2312" w:cs="仿宋_GB2312"/>
                <w:b w:val="0"/>
                <w:bCs w:val="0"/>
                <w:kern w:val="0"/>
                <w:sz w:val="24"/>
                <w:szCs w:val="24"/>
                <w:u w:val="single"/>
                <w:lang w:val="en-US" w:eastAsia="zh-CN" w:bidi="ar"/>
              </w:rPr>
              <w:t xml:space="preserve">      </w:t>
            </w:r>
            <w:r>
              <w:rPr>
                <w:rStyle w:val="5"/>
                <w:rFonts w:hint="eastAsia" w:ascii="仿宋_GB2312" w:hAnsi="仿宋_GB2312" w:eastAsia="仿宋_GB2312" w:cs="仿宋_GB2312"/>
                <w:b w:val="0"/>
                <w:bCs w:val="0"/>
                <w:kern w:val="0"/>
                <w:sz w:val="24"/>
                <w:szCs w:val="24"/>
                <w:lang w:val="en-US" w:eastAsia="zh-CN" w:bidi="ar"/>
              </w:rPr>
              <w:t>。</w:t>
            </w:r>
            <w:r>
              <w:rPr>
                <w:rStyle w:val="5"/>
                <w:rFonts w:hint="eastAsia" w:ascii="仿宋_GB2312" w:hAnsi="仿宋_GB2312" w:eastAsia="仿宋_GB2312" w:cs="仿宋_GB2312"/>
                <w:b w:val="0"/>
                <w:bCs w:val="0"/>
                <w:kern w:val="0"/>
                <w:sz w:val="24"/>
                <w:szCs w:val="24"/>
                <w:lang w:val="en-US" w:eastAsia="zh-CN" w:bidi="ar"/>
              </w:rPr>
              <w:br w:type="textWrapping"/>
            </w:r>
            <w:r>
              <w:rPr>
                <w:rStyle w:val="5"/>
                <w:rFonts w:hint="eastAsia" w:ascii="仿宋_GB2312" w:hAnsi="仿宋_GB2312" w:eastAsia="仿宋_GB2312" w:cs="仿宋_GB2312"/>
                <w:b w:val="0"/>
                <w:bCs w:val="0"/>
                <w:kern w:val="0"/>
                <w:sz w:val="24"/>
                <w:szCs w:val="24"/>
                <w:lang w:val="en-US" w:eastAsia="zh-CN" w:bidi="ar"/>
              </w:rPr>
              <w:t>科目2：原得分</w:t>
            </w:r>
            <w:r>
              <w:rPr>
                <w:rStyle w:val="5"/>
                <w:rFonts w:hint="eastAsia" w:ascii="仿宋_GB2312" w:hAnsi="仿宋_GB2312" w:eastAsia="仿宋_GB2312" w:cs="仿宋_GB2312"/>
                <w:b w:val="0"/>
                <w:bCs w:val="0"/>
                <w:kern w:val="0"/>
                <w:sz w:val="24"/>
                <w:szCs w:val="24"/>
                <w:u w:val="single"/>
                <w:lang w:val="en-US" w:eastAsia="zh-CN" w:bidi="ar"/>
              </w:rPr>
              <w:t xml:space="preserve">      </w:t>
            </w:r>
            <w:r>
              <w:rPr>
                <w:rStyle w:val="5"/>
                <w:rFonts w:hint="eastAsia" w:ascii="仿宋_GB2312" w:hAnsi="仿宋_GB2312" w:eastAsia="仿宋_GB2312" w:cs="仿宋_GB2312"/>
                <w:b w:val="0"/>
                <w:bCs w:val="0"/>
                <w:kern w:val="0"/>
                <w:sz w:val="24"/>
                <w:szCs w:val="24"/>
                <w:lang w:val="en-US" w:eastAsia="zh-CN" w:bidi="ar"/>
              </w:rPr>
              <w:t>，更正后得分</w:t>
            </w:r>
            <w:r>
              <w:rPr>
                <w:rStyle w:val="5"/>
                <w:rFonts w:hint="eastAsia" w:ascii="仿宋_GB2312" w:hAnsi="仿宋_GB2312" w:eastAsia="仿宋_GB2312" w:cs="仿宋_GB2312"/>
                <w:b w:val="0"/>
                <w:bCs w:val="0"/>
                <w:kern w:val="0"/>
                <w:sz w:val="24"/>
                <w:szCs w:val="24"/>
                <w:u w:val="single"/>
                <w:lang w:val="en-US" w:eastAsia="zh-CN" w:bidi="ar"/>
              </w:rPr>
              <w:t xml:space="preserve">      </w:t>
            </w:r>
            <w:r>
              <w:rPr>
                <w:rFonts w:hint="eastAsia" w:ascii="仿宋_GB2312" w:hAnsi="仿宋_GB2312" w:eastAsia="仿宋_GB2312" w:cs="仿宋_GB2312"/>
                <w:b w:val="0"/>
                <w:bCs w:val="0"/>
                <w:kern w:val="0"/>
                <w:sz w:val="24"/>
                <w:szCs w:val="24"/>
                <w:lang w:val="en-US" w:eastAsia="zh-CN" w:bidi="ar"/>
              </w:rPr>
              <w:t>。</w:t>
            </w:r>
          </w:p>
        </w:tc>
      </w:tr>
      <w:tr w14:paraId="2B409EA6">
        <w:trPr>
          <w:trHeight w:val="850" w:hRule="exact"/>
        </w:trPr>
        <w:tc>
          <w:tcPr>
            <w:tcW w:w="2130" w:type="dxa"/>
            <w:vAlign w:val="center"/>
          </w:tcPr>
          <w:p w14:paraId="65B161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复核结论通知方式及时间</w:t>
            </w:r>
          </w:p>
        </w:tc>
        <w:tc>
          <w:tcPr>
            <w:tcW w:w="6392" w:type="dxa"/>
            <w:gridSpan w:val="3"/>
          </w:tcPr>
          <w:p w14:paraId="6A90F4A2">
            <w:pPr>
              <w:keepNext w:val="0"/>
              <w:keepLines w:val="0"/>
              <w:widowControl/>
              <w:suppressLineNumbers w:val="0"/>
              <w:jc w:val="left"/>
              <w:rPr>
                <w:rFonts w:hint="eastAsia" w:ascii="仿宋_GB2312" w:hAnsi="仿宋_GB2312" w:eastAsia="仿宋_GB2312" w:cs="仿宋_GB2312"/>
                <w:b w:val="0"/>
                <w:bCs w:val="0"/>
                <w:kern w:val="0"/>
                <w:sz w:val="24"/>
                <w:szCs w:val="24"/>
                <w:lang w:val="en-US" w:eastAsia="zh-CN" w:bidi="ar"/>
              </w:rPr>
            </w:pPr>
          </w:p>
        </w:tc>
      </w:tr>
      <w:tr w14:paraId="66F59F59">
        <w:trPr>
          <w:trHeight w:val="1417" w:hRule="exact"/>
        </w:trPr>
        <w:tc>
          <w:tcPr>
            <w:tcW w:w="2130" w:type="dxa"/>
            <w:vAlign w:val="center"/>
          </w:tcPr>
          <w:p w14:paraId="79AF33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复核工作组负责人意见</w:t>
            </w:r>
          </w:p>
        </w:tc>
        <w:tc>
          <w:tcPr>
            <w:tcW w:w="6392" w:type="dxa"/>
            <w:gridSpan w:val="3"/>
          </w:tcPr>
          <w:p w14:paraId="28C6957D">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008828EF">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728EB819">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2C2BD903">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签字：</w:t>
            </w:r>
          </w:p>
          <w:p w14:paraId="5338ACFD">
            <w:pPr>
              <w:keepNext w:val="0"/>
              <w:keepLines w:val="0"/>
              <w:widowControl/>
              <w:suppressLineNumbers w:val="0"/>
              <w:jc w:val="left"/>
              <w:rPr>
                <w:rFonts w:hint="eastAsia" w:ascii="仿宋_GB2312" w:hAnsi="仿宋_GB2312" w:eastAsia="仿宋_GB2312" w:cs="仿宋_GB2312"/>
                <w:b w:val="0"/>
                <w:bCs w:val="0"/>
                <w:kern w:val="0"/>
                <w:sz w:val="24"/>
                <w:szCs w:val="24"/>
                <w:lang w:val="en-US" w:eastAsia="zh-CN" w:bidi="ar"/>
              </w:rPr>
            </w:pPr>
            <w:r>
              <w:rPr>
                <w:rFonts w:hint="eastAsia" w:ascii="黑体" w:hAnsi="黑体" w:eastAsia="黑体" w:cs="黑体"/>
                <w:kern w:val="0"/>
                <w:sz w:val="22"/>
                <w:szCs w:val="22"/>
                <w:lang w:val="en-US" w:eastAsia="zh-CN" w:bidi="ar"/>
              </w:rPr>
              <w:t xml:space="preserve">                                         年  月  日</w:t>
            </w:r>
          </w:p>
        </w:tc>
      </w:tr>
      <w:tr w14:paraId="30B9BCF9">
        <w:trPr>
          <w:trHeight w:val="1417" w:hRule="exact"/>
        </w:trPr>
        <w:tc>
          <w:tcPr>
            <w:tcW w:w="2130" w:type="dxa"/>
            <w:vAlign w:val="center"/>
          </w:tcPr>
          <w:p w14:paraId="11C9C7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招生处审核意见</w:t>
            </w:r>
          </w:p>
        </w:tc>
        <w:tc>
          <w:tcPr>
            <w:tcW w:w="6392" w:type="dxa"/>
            <w:gridSpan w:val="3"/>
          </w:tcPr>
          <w:p w14:paraId="3505FF31">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10C92B31">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7112D676">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79E13F0A">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签字：</w:t>
            </w:r>
          </w:p>
          <w:p w14:paraId="5AB74F3D">
            <w:pPr>
              <w:keepNext w:val="0"/>
              <w:keepLines w:val="0"/>
              <w:widowControl/>
              <w:suppressLineNumbers w:val="0"/>
              <w:jc w:val="left"/>
              <w:rPr>
                <w:rFonts w:hint="eastAsia" w:ascii="仿宋_GB2312" w:hAnsi="仿宋_GB2312" w:eastAsia="仿宋_GB2312" w:cs="仿宋_GB2312"/>
                <w:b w:val="0"/>
                <w:bCs w:val="0"/>
                <w:kern w:val="0"/>
                <w:sz w:val="24"/>
                <w:szCs w:val="24"/>
                <w:lang w:val="en-US" w:eastAsia="zh-CN" w:bidi="ar"/>
              </w:rPr>
            </w:pPr>
            <w:r>
              <w:rPr>
                <w:rFonts w:hint="eastAsia" w:ascii="黑体" w:hAnsi="黑体" w:eastAsia="黑体" w:cs="黑体"/>
                <w:kern w:val="0"/>
                <w:sz w:val="22"/>
                <w:szCs w:val="22"/>
                <w:lang w:val="en-US" w:eastAsia="zh-CN" w:bidi="ar"/>
              </w:rPr>
              <w:t xml:space="preserve">                                         年  月  日</w:t>
            </w:r>
          </w:p>
        </w:tc>
      </w:tr>
      <w:tr w14:paraId="43F8546C">
        <w:trPr>
          <w:trHeight w:val="1417" w:hRule="exact"/>
        </w:trPr>
        <w:tc>
          <w:tcPr>
            <w:tcW w:w="2130" w:type="dxa"/>
            <w:vAlign w:val="center"/>
          </w:tcPr>
          <w:p w14:paraId="3C0DC8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2"/>
                <w:szCs w:val="28"/>
                <w:vertAlign w:val="baseline"/>
                <w:lang w:val="en-US" w:eastAsia="zh-CN"/>
              </w:rPr>
            </w:pPr>
            <w:r>
              <w:rPr>
                <w:rFonts w:hint="eastAsia" w:ascii="黑体" w:hAnsi="黑体" w:eastAsia="黑体" w:cs="黑体"/>
                <w:sz w:val="22"/>
                <w:szCs w:val="28"/>
                <w:vertAlign w:val="baseline"/>
                <w:lang w:val="en-US" w:eastAsia="zh-CN"/>
              </w:rPr>
              <w:t>纪检监察部门备案</w:t>
            </w:r>
          </w:p>
        </w:tc>
        <w:tc>
          <w:tcPr>
            <w:tcW w:w="6392" w:type="dxa"/>
            <w:gridSpan w:val="3"/>
          </w:tcPr>
          <w:p w14:paraId="4BDE05A0">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262CABD9">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49C51B33">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p>
          <w:p w14:paraId="7D394C6A">
            <w:pPr>
              <w:keepNext w:val="0"/>
              <w:keepLines w:val="0"/>
              <w:widowControl/>
              <w:suppressLineNumbers w:val="0"/>
              <w:ind w:firstLine="4400" w:firstLineChars="2000"/>
              <w:jc w:val="both"/>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签字：</w:t>
            </w:r>
          </w:p>
          <w:p w14:paraId="6DDBADE2">
            <w:pPr>
              <w:keepNext w:val="0"/>
              <w:keepLines w:val="0"/>
              <w:widowControl/>
              <w:suppressLineNumbers w:val="0"/>
              <w:jc w:val="left"/>
              <w:rPr>
                <w:rFonts w:hint="eastAsia" w:ascii="仿宋_GB2312" w:hAnsi="仿宋_GB2312" w:eastAsia="仿宋_GB2312" w:cs="仿宋_GB2312"/>
                <w:b w:val="0"/>
                <w:bCs w:val="0"/>
                <w:kern w:val="0"/>
                <w:sz w:val="24"/>
                <w:szCs w:val="24"/>
                <w:lang w:val="en-US" w:eastAsia="zh-CN" w:bidi="ar"/>
              </w:rPr>
            </w:pPr>
            <w:r>
              <w:rPr>
                <w:rFonts w:hint="eastAsia" w:ascii="黑体" w:hAnsi="黑体" w:eastAsia="黑体" w:cs="黑体"/>
                <w:kern w:val="0"/>
                <w:sz w:val="22"/>
                <w:szCs w:val="22"/>
                <w:lang w:val="en-US" w:eastAsia="zh-CN" w:bidi="ar"/>
              </w:rPr>
              <w:t xml:space="preserve">                                         年  月  日</w:t>
            </w:r>
          </w:p>
        </w:tc>
      </w:tr>
    </w:tbl>
    <w:p w14:paraId="5F46CB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填表须知：</w:t>
      </w:r>
    </w:p>
    <w:p w14:paraId="79D0EE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1.</w:t>
      </w:r>
      <w:r>
        <w:rPr>
          <w:rFonts w:hint="eastAsia" w:ascii="仿宋_GB2312" w:hAnsi="仿宋_GB2312" w:eastAsia="仿宋_GB2312" w:cs="仿宋_GB2312"/>
          <w:sz w:val="24"/>
          <w:szCs w:val="32"/>
        </w:rPr>
        <w:t>请考生按要求如实填写表格上半部分（申请人基本信息及复核申请部分），，并以清晰照片或扫描件形式，连同本人准考证、身份证照片，在规定时间内发送至指定邮箱。</w:t>
      </w:r>
    </w:p>
    <w:p w14:paraId="26ED922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2.</w:t>
      </w:r>
      <w:r>
        <w:rPr>
          <w:rFonts w:hint="eastAsia" w:ascii="仿宋_GB2312" w:hAnsi="仿宋_GB2312" w:eastAsia="仿宋_GB2312" w:cs="仿宋_GB2312"/>
          <w:sz w:val="24"/>
          <w:szCs w:val="32"/>
        </w:rPr>
        <w:t>“学院复核处理记录”部分由学院工作人员填写，考生请勿填写。</w:t>
      </w:r>
    </w:p>
    <w:p w14:paraId="6A7E27C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3.</w:t>
      </w:r>
      <w:r>
        <w:rPr>
          <w:rFonts w:hint="eastAsia" w:ascii="仿宋_GB2312" w:hAnsi="仿宋_GB2312" w:eastAsia="仿宋_GB2312" w:cs="仿宋_GB2312"/>
          <w:sz w:val="24"/>
          <w:szCs w:val="32"/>
        </w:rPr>
        <w:t>本表一式两份，经学院处理完毕后，一份</w:t>
      </w:r>
      <w:r>
        <w:rPr>
          <w:rFonts w:hint="eastAsia" w:ascii="仿宋_GB2312" w:hAnsi="仿宋_GB2312" w:eastAsia="仿宋_GB2312" w:cs="仿宋_GB2312"/>
          <w:sz w:val="24"/>
          <w:szCs w:val="32"/>
          <w:lang w:val="en-US" w:eastAsia="zh-CN"/>
        </w:rPr>
        <w:t>学校</w:t>
      </w:r>
      <w:r>
        <w:rPr>
          <w:rFonts w:hint="eastAsia" w:ascii="仿宋_GB2312" w:hAnsi="仿宋_GB2312" w:eastAsia="仿宋_GB2312" w:cs="仿宋_GB2312"/>
          <w:sz w:val="24"/>
          <w:szCs w:val="32"/>
        </w:rPr>
        <w:t>存档，一份扫描后反馈考生。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F1C6D"/>
    <w:rsid w:val="401F1C6D"/>
    <w:rsid w:val="41E575A6"/>
    <w:rsid w:val="445554AC"/>
    <w:rsid w:val="7A6B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1854</Words>
  <Characters>1861</Characters>
  <Lines>0</Lines>
  <Paragraphs>0</Paragraphs>
  <TotalTime>29</TotalTime>
  <ScaleCrop>false</ScaleCrop>
  <LinksUpToDate>false</LinksUpToDate>
  <CharactersWithSpaces>1913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2026-03-27T08:15:00Z</dcterms:created>
  <dc:creator>熊</dc:creator>
  <cp:lastModifiedBy>S</cp:lastModifiedBy>
  <dcterms:modified xsi:type="dcterms:W3CDTF">2026-03-27T09:15:01Z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A1F086A0640049E197B0E1DB94C5B589_13</vt:lpwstr>
  </property>
  <property fmtid="{D5CDD505-2E9C-101B-9397-08002B2CF9AE}" pid="4" name="KSOTemplateDocerSaveRecord">
    <vt:lpwstr>eyJoZGlkIjoiZTE3MDg0ZTAzMjdkMzA5YmU3NjUwZjQzNzE2ZTkwYzgiLCJ1c2VySWQiOiIzNTA2MTI2OTEifQ==</vt:lpwstr>
  </property>
</Properties>
</file>